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Calibri Light" w:eastAsia="Times New Roman" w:hAnsi="Calibri Light" w:cs="Arial"/>
          <w:b/>
          <w:color w:val="002060"/>
          <w:sz w:val="28"/>
          <w:lang w:eastAsia="cs-CZ"/>
        </w:rPr>
        <w:t>GDPR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Calibri Light" w:eastAsia="Times New Roman" w:hAnsi="Calibri Light" w:cs="Arial"/>
          <w:b/>
          <w:color w:val="002060"/>
          <w:sz w:val="28"/>
          <w:lang w:eastAsia="cs-CZ"/>
        </w:rPr>
        <w:t>Základní informace</w:t>
      </w:r>
      <w:bookmarkStart w:id="0" w:name="_GoBack"/>
      <w:bookmarkEnd w:id="0"/>
      <w:r w:rsidRPr="007573E4">
        <w:rPr>
          <w:rFonts w:ascii="Calibri Light" w:eastAsia="Times New Roman" w:hAnsi="Calibri Light" w:cs="Arial"/>
          <w:b/>
          <w:color w:val="002060"/>
          <w:sz w:val="28"/>
          <w:lang w:eastAsia="cs-CZ"/>
        </w:rPr>
        <w:t xml:space="preserve"> o ochraně osobních údajů pro zákonné zástupce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Calibri Light" w:eastAsia="Times New Roman" w:hAnsi="Calibri Light" w:cs="Arial"/>
          <w:b/>
          <w:color w:val="002060"/>
          <w:sz w:val="28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Arial"/>
          <w:color w:val="000000"/>
          <w:sz w:val="24"/>
          <w:szCs w:val="13"/>
          <w:lang w:eastAsia="cs-CZ"/>
        </w:rPr>
        <w:t>Mateřská škola PALETKA, Praha 13, Trávníčkova 1747</w:t>
      </w:r>
      <w:r w:rsidRPr="007573E4">
        <w:rPr>
          <w:rFonts w:ascii="Times New Roman" w:eastAsia="Times New Roman" w:hAnsi="Times New Roman" w:cs="Arial"/>
          <w:color w:val="000000"/>
          <w:sz w:val="24"/>
          <w:szCs w:val="13"/>
          <w:lang w:eastAsia="cs-CZ"/>
        </w:rPr>
        <w:t xml:space="preserve">  zpracovává osobní údaje v souladu s požadavky Nařízení Evropského parlamentu a Rady (EU) č. 2016/679 o ochraně fyzických osob v souvislosti se zpracováním osobních údajů a o volném pohybu těchto údajů a o zrušení směrnice 95/46/ES (obecné nařízení o ochraně osobních údajů nebo také GDPR).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b/>
          <w:iCs/>
          <w:color w:val="000000"/>
          <w:sz w:val="24"/>
          <w:u w:val="single"/>
          <w:lang w:eastAsia="cs-CZ"/>
        </w:rPr>
        <w:t>1. Obecné nařízení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Obecné nařízení na ochranu osobních údajů</w:t>
      </w:r>
      <w:r w:rsidRPr="007573E4">
        <w:rPr>
          <w:rFonts w:ascii="Arial" w:eastAsia="Times New Roman" w:hAnsi="Arial" w:cs="Arial"/>
          <w:color w:val="000000"/>
          <w:sz w:val="24"/>
          <w:lang w:eastAsia="cs-CZ"/>
        </w:rPr>
        <w:t> </w:t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neboli GDPR (</w:t>
      </w:r>
      <w:proofErr w:type="spellStart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General</w:t>
      </w:r>
      <w:proofErr w:type="spellEnd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Data </w:t>
      </w:r>
      <w:proofErr w:type="spellStart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Protection</w:t>
      </w:r>
      <w:proofErr w:type="spellEnd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</w:t>
      </w:r>
      <w:proofErr w:type="spellStart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Regulation</w:t>
      </w:r>
      <w:proofErr w:type="spellEnd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) je uceleným souborem pravidel na ochranu dat v EU.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Škola je povinna se tímto nařízením řídit.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Cílem je hájit práva žáků a jejich zákonných zástupců proti neoprávněnému zacházení s jejich daty a osobními údaji, dát jim větší kontrolu nad tím, co se s jejich daty děje. 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b/>
          <w:color w:val="000000"/>
          <w:sz w:val="24"/>
          <w:u w:val="single"/>
          <w:lang w:eastAsia="cs-CZ"/>
        </w:rPr>
        <w:t>2. Důvody zpracování osobních údajů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Osobní údaje se mohou ve škole zpracovávat pouze:</w:t>
      </w:r>
    </w:p>
    <w:p w:rsidR="007573E4" w:rsidRPr="007573E4" w:rsidRDefault="007573E4" w:rsidP="007573E4">
      <w:pPr>
        <w:pStyle w:val="Odstavecseseznamem"/>
        <w:numPr>
          <w:ilvl w:val="0"/>
          <w:numId w:val="1"/>
        </w:num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na základě právního předpisu nebo </w:t>
      </w:r>
    </w:p>
    <w:p w:rsidR="007573E4" w:rsidRPr="007573E4" w:rsidRDefault="007573E4" w:rsidP="007573E4">
      <w:pPr>
        <w:pStyle w:val="Odstavecseseznamem"/>
        <w:numPr>
          <w:ilvl w:val="0"/>
          <w:numId w:val="1"/>
        </w:num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zákonných zástupců dětí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Ředitel školy důsledně zakazuje předávání osobních údajů žáků třetím osobám soukromého práva (nabídky pomůcek, knih, aktivit pro děti). 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2.1 Osobní údaje zpracovávané na základě školského zákona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školní matrika,</w:t>
      </w:r>
    </w:p>
    <w:p w:rsidR="007573E4" w:rsidRDefault="007573E4" w:rsidP="007573E4">
      <w:pPr>
        <w:shd w:val="clear" w:color="auto" w:fill="F2FADE"/>
        <w:spacing w:after="0" w:line="240" w:lineRule="auto"/>
        <w:ind w:left="314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doklady o přijímání dětí, žáků, studentů a uchazečů </w:t>
      </w:r>
      <w:proofErr w:type="gramStart"/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ke</w:t>
      </w:r>
      <w:proofErr w:type="gramEnd"/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</w:t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vzdělávání, o průběhu vzdělávání a jeho ukončování,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třídní kniha, 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záznamy z pedagogických rad,</w:t>
      </w:r>
    </w:p>
    <w:p w:rsidR="007573E4" w:rsidRDefault="007573E4" w:rsidP="007573E4">
      <w:pPr>
        <w:shd w:val="clear" w:color="auto" w:fill="F2FADE"/>
        <w:spacing w:after="0" w:line="240" w:lineRule="auto"/>
        <w:ind w:left="314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kniha úrazů a záznamy o úrazech dětí, žáků a studentů, 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</w:t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popřípadě lékařské posudky.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2.2 Osobní údaje zpracovávané podle zvláštních zákonů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podněty pro jednání OSPOD, přestupkové komise,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podklady žáků pro vyšetření v PPP,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>
        <w:rPr>
          <w:rFonts w:ascii="Times New Roman" w:eastAsia="Times New Roman" w:hAnsi="Times New Roman" w:cs="Arial"/>
          <w:color w:val="000000"/>
          <w:sz w:val="24"/>
          <w:lang w:eastAsia="cs-CZ"/>
        </w:rPr>
        <w:t xml:space="preserve">                                                  </w:t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hlášení trestných činů, neomluvená absence,</w:t>
      </w:r>
    </w:p>
    <w:p w:rsidR="007573E4" w:rsidRDefault="007573E4" w:rsidP="007573E4">
      <w:pPr>
        <w:shd w:val="clear" w:color="auto" w:fill="F2FADE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>
        <w:rPr>
          <w:rFonts w:ascii="Times New Roman" w:eastAsia="Times New Roman" w:hAnsi="Times New Roman" w:cs="Arial"/>
          <w:color w:val="000000"/>
          <w:sz w:val="24"/>
          <w:lang w:eastAsia="cs-CZ"/>
        </w:rPr>
        <w:t xml:space="preserve">                                                  </w:t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údaje o zdravotní způsobilosti dítěte nebo žáka </w:t>
      </w:r>
      <w:proofErr w:type="gramStart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na</w:t>
      </w:r>
      <w:proofErr w:type="gramEnd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cs-CZ"/>
        </w:rPr>
      </w:pPr>
      <w:r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                                                      </w:t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zotavovacích </w:t>
      </w:r>
      <w:proofErr w:type="gramStart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akcích</w:t>
      </w:r>
      <w:proofErr w:type="gramEnd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2.3 Osobní údaje zpracovávané na základě informovaného souhlasu</w:t>
      </w:r>
    </w:p>
    <w:p w:rsid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Times New Roman" w:eastAsia="Times New Roman" w:hAnsi="Times New Roman" w:cs="Calibri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seznamy žáků na mimoškolních akcích a zahraničních 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    </w:t>
      </w:r>
      <w:proofErr w:type="gramStart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zájezdech</w:t>
      </w:r>
      <w:proofErr w:type="gramEnd"/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seznamy žáků na soutěžích a olympiádách,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seznamy zákonných zástupců pro různé činnosti a akty,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jména osob, které budou odvádět dítě z mateřské školy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kontakt na zákonné zástupce (není shodný s adresou dítěte),</w:t>
      </w:r>
    </w:p>
    <w:p w:rsid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Times New Roman" w:eastAsia="Times New Roman" w:hAnsi="Times New Roman" w:cs="Calibri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fotografie za účelem propagace či zvýšení zájmu o studium 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 w:hanging="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    </w:t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na dané škole,</w:t>
      </w:r>
    </w:p>
    <w:p w:rsidR="007573E4" w:rsidRDefault="007573E4" w:rsidP="007573E4">
      <w:pPr>
        <w:shd w:val="clear" w:color="auto" w:fill="F2FADE"/>
        <w:spacing w:after="0" w:line="240" w:lineRule="auto"/>
        <w:rPr>
          <w:rFonts w:ascii="Times New Roman" w:eastAsia="Times New Roman" w:hAnsi="Times New Roman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18"/>
          <w:szCs w:val="18"/>
          <w:lang w:eastAsia="cs-CZ"/>
        </w:rPr>
        <w:sym w:font="Wingdings" w:char="00A0"/>
      </w:r>
    </w:p>
    <w:p w:rsidR="007573E4" w:rsidRDefault="007573E4" w:rsidP="007573E4">
      <w:pPr>
        <w:shd w:val="clear" w:color="auto" w:fill="F2FAD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color w:val="000000"/>
          <w:sz w:val="18"/>
          <w:szCs w:val="18"/>
          <w:lang w:eastAsia="cs-CZ"/>
        </w:rPr>
        <w:lastRenderedPageBreak/>
        <w:t xml:space="preserve">                                                                       </w:t>
      </w:r>
      <w:r w:rsidRPr="007573E4">
        <w:rPr>
          <w:rFonts w:ascii="Arial" w:eastAsia="Times New Roman" w:hAnsi="Arial" w:cs="Calibri"/>
          <w:color w:val="000000"/>
          <w:sz w:val="18"/>
          <w:lang w:eastAsia="cs-CZ"/>
        </w:rPr>
        <w:t xml:space="preserve"> </w:t>
      </w:r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zveřejnění výtvarných a obdobných děl žáků na výstavách a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</w:t>
      </w:r>
      <w:proofErr w:type="gramStart"/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přehlídkách</w:t>
      </w:r>
      <w:proofErr w:type="gramEnd"/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573E4" w:rsidRDefault="007573E4" w:rsidP="007573E4">
      <w:pPr>
        <w:shd w:val="clear" w:color="auto" w:fill="F2FAD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</w:t>
      </w:r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záznamy z kamerového systému školy pořizované </w:t>
      </w:r>
      <w:proofErr w:type="gramStart"/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</w:t>
      </w:r>
      <w:proofErr w:type="gramEnd"/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</w:t>
      </w:r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účelem bezpečnosti žáků a ochrany jejich majetku.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cs-CZ"/>
        </w:rPr>
        <w:t>3. Podepsání informovaného souhlasu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Třídní učitelé předají zákonným zástupcům informované souhlasy, kde svým podpisem potvrdí souhlas/nesouhlas s poskytování některých osobních údajů.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b/>
          <w:color w:val="000000"/>
          <w:sz w:val="24"/>
          <w:u w:val="single"/>
          <w:lang w:eastAsia="cs-CZ"/>
        </w:rPr>
        <w:t xml:space="preserve">4. </w:t>
      </w:r>
      <w:r w:rsidRPr="001D3926">
        <w:rPr>
          <w:rFonts w:ascii="Times New Roman" w:eastAsia="Times New Roman" w:hAnsi="Times New Roman" w:cs="Calibri"/>
          <w:b/>
          <w:color w:val="000000"/>
          <w:sz w:val="24"/>
          <w:u w:val="single"/>
          <w:lang w:eastAsia="cs-CZ"/>
        </w:rPr>
        <w:t xml:space="preserve">Práva </w:t>
      </w:r>
      <w:r w:rsidR="001D3926" w:rsidRPr="001D3926">
        <w:rPr>
          <w:rFonts w:ascii="Times New Roman" w:eastAsia="Times New Roman" w:hAnsi="Times New Roman" w:cs="Calibri"/>
          <w:b/>
          <w:color w:val="000000"/>
          <w:sz w:val="24"/>
          <w:u w:val="single"/>
          <w:lang w:eastAsia="cs-CZ"/>
        </w:rPr>
        <w:t>z</w:t>
      </w:r>
      <w:r w:rsidRPr="007573E4">
        <w:rPr>
          <w:rFonts w:ascii="Times New Roman" w:eastAsia="Times New Roman" w:hAnsi="Times New Roman" w:cs="Calibri"/>
          <w:b/>
          <w:color w:val="000000"/>
          <w:sz w:val="24"/>
          <w:u w:val="single"/>
          <w:lang w:eastAsia="cs-CZ"/>
        </w:rPr>
        <w:t>ákonných zástupců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Právo na to být informován o zpracování jeho osobních údajů. Tím se rozumí právo na určité informace o zpracování jeho osobních údajů.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tgtFrame="_blank" w:tooltip=" [nové okno]" w:history="1">
        <w:r w:rsidRPr="007573E4">
          <w:rPr>
            <w:rFonts w:ascii="Times New Roman" w:eastAsia="Times New Roman" w:hAnsi="Times New Roman" w:cs="Calibri"/>
            <w:sz w:val="24"/>
            <w:lang w:eastAsia="cs-CZ"/>
          </w:rPr>
          <w:t>Právo na opravu</w:t>
        </w:r>
      </w:hyperlink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 nepřesných osobních údajů, které se ho týkají.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6" w:tgtFrame="_blank" w:tooltip=" [nové okno]" w:history="1">
        <w:r w:rsidRPr="007573E4">
          <w:rPr>
            <w:rFonts w:ascii="Times New Roman" w:eastAsia="Times New Roman" w:hAnsi="Times New Roman" w:cs="Calibri"/>
            <w:sz w:val="24"/>
            <w:lang w:eastAsia="cs-CZ"/>
          </w:rPr>
          <w:t>Právo na výmaz (být zapomenut)</w:t>
        </w:r>
      </w:hyperlink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. Toto právo se netýká zákonného zpracování údajů, například školní matriky.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Právo </w:t>
      </w:r>
      <w:hyperlink r:id="rId7" w:tgtFrame="_blank" w:tooltip=" [nové okno]" w:history="1">
        <w:r w:rsidRPr="007573E4">
          <w:rPr>
            <w:rFonts w:ascii="Times New Roman" w:eastAsia="Times New Roman" w:hAnsi="Times New Roman" w:cs="Calibri"/>
            <w:sz w:val="24"/>
            <w:lang w:eastAsia="cs-CZ"/>
          </w:rPr>
          <w:t>vznést námitku</w:t>
        </w:r>
      </w:hyperlink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 proti zpracování osobních údajů. Toto právo se netýká zákonného zpracování údajů, například školní matriky.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Žádost subjektu údajů vyřizuje škola bez zbytečného odkladu, nejpozději do 1 měsíce, ve výjimečných případech do 2 měsíců.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i/>
          <w:iCs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Informace poskytnuté zákonným zástupcům dětí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 poplatku řídí sazebníkem úhrad za poskytování informací dle zákona č. 106/1999 Sb., o svobodném přístupu k informacím.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i/>
          <w:iCs/>
          <w:color w:val="000000"/>
          <w:sz w:val="24"/>
          <w:lang w:eastAsia="cs-CZ"/>
        </w:rPr>
        <w:t> 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b/>
          <w:color w:val="000000"/>
          <w:sz w:val="24"/>
          <w:u w:val="single"/>
          <w:lang w:eastAsia="cs-CZ"/>
        </w:rPr>
        <w:t>5. Zabezpečení osobních údajů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Škola má vytvořený systém pro zabezpečení ochrany osobních údajů: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uložení dokumentů podle spisového a skartačního řádu,</w:t>
      </w:r>
    </w:p>
    <w:p w:rsidR="001D3926" w:rsidRDefault="007573E4" w:rsidP="007573E4">
      <w:pPr>
        <w:shd w:val="clear" w:color="auto" w:fill="F2FADE"/>
        <w:spacing w:after="0" w:line="240" w:lineRule="auto"/>
        <w:ind w:left="314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nově vytvořena funkce pověřence pro ochranu osobních </w:t>
      </w:r>
    </w:p>
    <w:p w:rsidR="001D3926" w:rsidRDefault="001D3926" w:rsidP="007573E4">
      <w:pPr>
        <w:shd w:val="clear" w:color="auto" w:fill="F2FADE"/>
        <w:spacing w:after="0" w:line="240" w:lineRule="auto"/>
        <w:ind w:left="314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</w:t>
      </w:r>
      <w:r w:rsidR="007573E4"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údajů (</w:t>
      </w:r>
      <w:r w:rsidR="007573E4" w:rsidRPr="007573E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Data </w:t>
      </w:r>
      <w:proofErr w:type="spellStart"/>
      <w:r w:rsidR="007573E4" w:rsidRPr="007573E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Protection</w:t>
      </w:r>
      <w:proofErr w:type="spellEnd"/>
      <w:r w:rsidR="007573E4" w:rsidRPr="007573E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 </w:t>
      </w:r>
      <w:proofErr w:type="spellStart"/>
      <w:r w:rsidR="007573E4" w:rsidRPr="007573E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Officer</w:t>
      </w:r>
      <w:proofErr w:type="spellEnd"/>
      <w:r w:rsidR="007573E4" w:rsidRPr="007573E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), </w:t>
      </w:r>
      <w:r w:rsidR="007573E4" w:rsidRPr="007573E4">
        <w:rPr>
          <w:rFonts w:ascii="Times New Roman" w:eastAsia="Times New Roman" w:hAnsi="Times New Roman" w:cs="Times New Roman"/>
          <w:iCs/>
          <w:color w:val="000000"/>
          <w:sz w:val="24"/>
          <w:lang w:eastAsia="cs-CZ"/>
        </w:rPr>
        <w:t xml:space="preserve">který provádí </w:t>
      </w:r>
      <w:r w:rsidR="007573E4"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nezávislou </w:t>
      </w:r>
    </w:p>
    <w:p w:rsidR="007573E4" w:rsidRPr="007573E4" w:rsidRDefault="001D3926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</w:t>
      </w:r>
      <w:r w:rsidR="007573E4"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kontrolní funkci ochrany osobních údajů ve škole,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osobní odpovědnost osob, které vedou školní matriku,</w:t>
      </w:r>
    </w:p>
    <w:p w:rsidR="001D3926" w:rsidRDefault="007573E4" w:rsidP="007573E4">
      <w:pPr>
        <w:shd w:val="clear" w:color="auto" w:fill="F2FADE"/>
        <w:spacing w:after="0" w:line="240" w:lineRule="auto"/>
        <w:ind w:left="314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shromažďování pouze nezbytných osobní údaje (například </w:t>
      </w:r>
    </w:p>
    <w:p w:rsidR="007573E4" w:rsidRPr="007573E4" w:rsidRDefault="001D3926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</w:t>
      </w:r>
      <w:r w:rsidR="007573E4"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seznam dětí bez rodných čísel),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již nepotřebné údaje skartovat,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zachovávat mlčenlivost o údajích, </w:t>
      </w:r>
    </w:p>
    <w:p w:rsidR="001D3926" w:rsidRDefault="007573E4" w:rsidP="007573E4">
      <w:pPr>
        <w:shd w:val="clear" w:color="auto" w:fill="F2FADE"/>
        <w:spacing w:after="0" w:line="240" w:lineRule="auto"/>
        <w:ind w:left="314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neposkytovat údaje osobám mimo výchovně vzdělávací </w:t>
      </w:r>
    </w:p>
    <w:p w:rsidR="007573E4" w:rsidRPr="007573E4" w:rsidRDefault="001D3926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</w:t>
      </w:r>
      <w:r w:rsidR="007573E4"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proces,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školní řád obsahuje pravidla o ochraně osobnosti ve škole,</w:t>
      </w:r>
    </w:p>
    <w:p w:rsidR="001D3926" w:rsidRDefault="007573E4" w:rsidP="007573E4">
      <w:pPr>
        <w:shd w:val="clear" w:color="auto" w:fill="F2FADE"/>
        <w:spacing w:after="0" w:line="240" w:lineRule="auto"/>
        <w:ind w:left="314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stanoven účel a způsob provozování kamerového </w:t>
      </w:r>
    </w:p>
    <w:p w:rsidR="007573E4" w:rsidRPr="007573E4" w:rsidRDefault="001D3926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</w:t>
      </w:r>
      <w:r w:rsidR="007573E4"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systému,</w:t>
      </w:r>
    </w:p>
    <w:p w:rsidR="007573E4" w:rsidRPr="007573E4" w:rsidRDefault="007573E4" w:rsidP="007573E4">
      <w:pPr>
        <w:shd w:val="clear" w:color="auto" w:fill="F2FADE"/>
        <w:spacing w:after="0" w:line="240" w:lineRule="auto"/>
        <w:ind w:left="3142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Arial"/>
          <w:color w:val="000000"/>
          <w:sz w:val="24"/>
          <w:lang w:eastAsia="cs-CZ"/>
        </w:rPr>
        <w:sym w:font="Wingdings" w:char="00A0"/>
      </w: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ochrana osobních údajů při práci s IT technikou.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 xml:space="preserve"> 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</w:pPr>
      <w:r w:rsidRPr="001D3926">
        <w:rPr>
          <w:rFonts w:ascii="Times New Roman" w:eastAsia="Times New Roman" w:hAnsi="Times New Roman" w:cs="Calibri"/>
          <w:b/>
          <w:color w:val="000000"/>
          <w:sz w:val="24"/>
          <w:u w:val="single"/>
          <w:lang w:eastAsia="cs-CZ"/>
        </w:rPr>
        <w:t>6. Pověřenec pro ochranu osobních údajů</w:t>
      </w:r>
      <w:r w:rsidRPr="007573E4">
        <w:rPr>
          <w:rFonts w:ascii="Times New Roman" w:eastAsia="Times New Roman" w:hAnsi="Times New Roman" w:cs="Calibri"/>
          <w:b/>
          <w:color w:val="000000"/>
          <w:sz w:val="24"/>
          <w:u w:val="single"/>
          <w:lang w:eastAsia="cs-CZ"/>
        </w:rPr>
        <w:br/>
      </w:r>
      <w:r w:rsidRPr="007573E4">
        <w:rPr>
          <w:rFonts w:ascii="Times New Roman" w:eastAsia="Times New Roman" w:hAnsi="Times New Roman" w:cs="Calibri"/>
          <w:b/>
          <w:color w:val="000000"/>
          <w:sz w:val="24"/>
          <w:u w:val="single"/>
          <w:lang w:eastAsia="cs-CZ"/>
        </w:rPr>
        <w:br/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Calibri"/>
          <w:color w:val="000000"/>
          <w:sz w:val="24"/>
          <w:u w:val="single"/>
          <w:lang w:eastAsia="cs-CZ"/>
        </w:rPr>
        <w:t>Pověřenec pro ochranu osobních údajů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Škola jako „orgán veřejné moci“ rozhoduje o právech a povinnostech dětí, žáků a studentů = š</w:t>
      </w:r>
      <w:r w:rsidRPr="007573E4">
        <w:rPr>
          <w:rFonts w:ascii="Times New Roman" w:eastAsia="Times New Roman" w:hAnsi="Times New Roman" w:cs="Times New Roman"/>
          <w:bCs/>
          <w:color w:val="000000"/>
          <w:sz w:val="24"/>
          <w:lang w:eastAsia="cs-CZ"/>
        </w:rPr>
        <w:t>kola musí jmenovat pověřence pro ochranu osobních údajů.</w:t>
      </w:r>
    </w:p>
    <w:p w:rsidR="007573E4" w:rsidRPr="007573E4" w:rsidRDefault="007573E4" w:rsidP="007573E4">
      <w:pPr>
        <w:shd w:val="clear" w:color="auto" w:fill="F2FADE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7573E4">
        <w:rPr>
          <w:rFonts w:ascii="Times New Roman" w:eastAsia="Times New Roman" w:hAnsi="Times New Roman" w:cs="Times New Roman"/>
          <w:color w:val="000000"/>
          <w:sz w:val="24"/>
          <w:szCs w:val="23"/>
          <w:lang w:eastAsia="cs-CZ"/>
        </w:rPr>
        <w:t>Pověřenec pro ochranu osobních údajů musí být dostupný a k dispozici i žákům a zákonným zástupcům žáků. V</w:t>
      </w:r>
      <w:r w:rsidRPr="007573E4">
        <w:rPr>
          <w:rFonts w:ascii="Times New Roman" w:eastAsia="Times New Roman" w:hAnsi="Times New Roman" w:cs="Calibri"/>
          <w:color w:val="000000"/>
          <w:sz w:val="24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údajů.</w:t>
      </w:r>
    </w:p>
    <w:p w:rsidR="007573E4" w:rsidRPr="007573E4" w:rsidRDefault="007573E4" w:rsidP="007573E4">
      <w:pPr>
        <w:shd w:val="clear" w:color="auto" w:fill="F2FAD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cs-CZ"/>
        </w:rPr>
      </w:pPr>
      <w:r w:rsidRPr="007573E4">
        <w:rPr>
          <w:rFonts w:ascii="Arial" w:eastAsia="Times New Roman" w:hAnsi="Arial" w:cs="Arial"/>
          <w:color w:val="000000"/>
          <w:kern w:val="36"/>
          <w:sz w:val="29"/>
          <w:szCs w:val="29"/>
          <w:lang w:eastAsia="cs-CZ"/>
        </w:rPr>
        <w:t> </w:t>
      </w:r>
    </w:p>
    <w:p w:rsidR="009E5C3D" w:rsidRDefault="009E5C3D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p w:rsidR="001D3926" w:rsidRDefault="001D3926"/>
    <w:sectPr w:rsidR="001D3926" w:rsidSect="009E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52C"/>
    <w:multiLevelType w:val="hybridMultilevel"/>
    <w:tmpl w:val="12D84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73E4"/>
    <w:rsid w:val="001D3926"/>
    <w:rsid w:val="007573E4"/>
    <w:rsid w:val="009B542D"/>
    <w:rsid w:val="009E5C3D"/>
    <w:rsid w:val="00A0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3D"/>
  </w:style>
  <w:style w:type="paragraph" w:styleId="Nadpis1">
    <w:name w:val="heading 1"/>
    <w:basedOn w:val="Normln"/>
    <w:link w:val="Nadpis1Char"/>
    <w:uiPriority w:val="9"/>
    <w:qFormat/>
    <w:rsid w:val="007573E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73E4"/>
    <w:rPr>
      <w:rFonts w:ascii="Arial" w:eastAsia="Times New Roman" w:hAnsi="Arial" w:cs="Arial"/>
      <w:color w:val="000000"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73E4"/>
    <w:rPr>
      <w:b/>
      <w:bCs/>
    </w:rPr>
  </w:style>
  <w:style w:type="character" w:styleId="Zvraznn">
    <w:name w:val="Emphasis"/>
    <w:basedOn w:val="Standardnpsmoodstavce"/>
    <w:uiPriority w:val="20"/>
    <w:qFormat/>
    <w:rsid w:val="007573E4"/>
    <w:rPr>
      <w:i/>
      <w:iCs/>
    </w:rPr>
  </w:style>
  <w:style w:type="paragraph" w:styleId="Odstavecseseznamem">
    <w:name w:val="List Paragraph"/>
    <w:basedOn w:val="Normln"/>
    <w:uiPriority w:val="34"/>
    <w:qFormat/>
    <w:rsid w:val="0075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18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0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803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/>
      <vt:lpstr>Pověřenec organizace</vt:lpstr>
      <vt:lpstr>Mgr. Tomáš Tesarčík Pověřenec organizace Úřad městské části Praha 13 Sluneční ná</vt:lpstr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Paletka</dc:creator>
  <cp:lastModifiedBy>Paletka</cp:lastModifiedBy>
  <cp:revision>3</cp:revision>
  <dcterms:created xsi:type="dcterms:W3CDTF">2018-05-29T06:54:00Z</dcterms:created>
  <dcterms:modified xsi:type="dcterms:W3CDTF">2018-05-29T07:21:00Z</dcterms:modified>
</cp:coreProperties>
</file>